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0175" w14:textId="77777777" w:rsidR="00AA292C" w:rsidRPr="008529C6" w:rsidRDefault="00ED7C52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8529C6">
        <w:rPr>
          <w:rFonts w:ascii="Arial" w:hAnsi="Arial" w:cs="Arial"/>
          <w:b/>
          <w:u w:val="single"/>
        </w:rPr>
        <w:t>RTE 303 Final Project Grading Rubric:</w:t>
      </w:r>
    </w:p>
    <w:p w14:paraId="2BB2BFA5" w14:textId="77777777" w:rsidR="00ED7C52" w:rsidRPr="008529C6" w:rsidRDefault="00ED7C52">
      <w:pPr>
        <w:rPr>
          <w:rFonts w:ascii="Arial" w:hAnsi="Arial" w:cs="Arial"/>
        </w:rPr>
      </w:pPr>
    </w:p>
    <w:p w14:paraId="036EE421" w14:textId="77777777" w:rsidR="00ED7C52" w:rsidRPr="008529C6" w:rsidRDefault="00ED7C52">
      <w:pPr>
        <w:rPr>
          <w:rFonts w:ascii="Arial" w:hAnsi="Arial" w:cs="Arial"/>
        </w:rPr>
      </w:pPr>
    </w:p>
    <w:p w14:paraId="50326888" w14:textId="77777777" w:rsidR="00ED7C52" w:rsidRPr="008529C6" w:rsidRDefault="00ED7C52">
      <w:pPr>
        <w:rPr>
          <w:rFonts w:ascii="Arial" w:hAnsi="Arial" w:cs="Arial"/>
        </w:rPr>
      </w:pPr>
    </w:p>
    <w:p w14:paraId="38E0F921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C24B05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C4C51A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529C6">
        <w:rPr>
          <w:rFonts w:ascii="Arial" w:hAnsi="Arial" w:cs="Arial"/>
        </w:rPr>
        <w:t>Quality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1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2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3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4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5</w:t>
      </w:r>
    </w:p>
    <w:p w14:paraId="20CA3876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E4BB52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F2F1F6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39348D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A1B1F5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34C856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F67E42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529C6">
        <w:rPr>
          <w:rFonts w:ascii="Arial" w:hAnsi="Arial" w:cs="Arial"/>
        </w:rPr>
        <w:t>Completeness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1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2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3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4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5</w:t>
      </w:r>
    </w:p>
    <w:p w14:paraId="11567CED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03467F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B44B08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AF4408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D19D61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8F6E1A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7FA971" w14:textId="77777777" w:rsidR="00ED7C52" w:rsidRPr="008529C6" w:rsidRDefault="008529C6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529C6">
        <w:rPr>
          <w:rFonts w:ascii="Arial" w:hAnsi="Arial" w:cs="Arial"/>
        </w:rPr>
        <w:t xml:space="preserve">View-ability  </w:t>
      </w:r>
      <w:r w:rsidRPr="008529C6">
        <w:rPr>
          <w:rFonts w:ascii="Arial" w:hAnsi="Arial" w:cs="Arial"/>
        </w:rPr>
        <w:tab/>
      </w:r>
      <w:r w:rsidR="00ED7C52" w:rsidRPr="008529C6">
        <w:rPr>
          <w:rFonts w:ascii="Arial" w:hAnsi="Arial" w:cs="Arial"/>
        </w:rPr>
        <w:tab/>
      </w:r>
      <w:r w:rsidR="00ED7C52" w:rsidRPr="008529C6">
        <w:rPr>
          <w:rFonts w:ascii="Arial" w:hAnsi="Arial" w:cs="Arial"/>
        </w:rPr>
        <w:tab/>
      </w:r>
      <w:r w:rsidR="00ED7C52" w:rsidRPr="008529C6">
        <w:rPr>
          <w:rFonts w:ascii="Arial" w:hAnsi="Arial" w:cs="Arial"/>
        </w:rPr>
        <w:tab/>
        <w:t>1</w:t>
      </w:r>
      <w:r w:rsidR="00ED7C52" w:rsidRPr="008529C6">
        <w:rPr>
          <w:rFonts w:ascii="Arial" w:hAnsi="Arial" w:cs="Arial"/>
        </w:rPr>
        <w:tab/>
      </w:r>
      <w:r w:rsidR="00ED7C52" w:rsidRPr="008529C6">
        <w:rPr>
          <w:rFonts w:ascii="Arial" w:hAnsi="Arial" w:cs="Arial"/>
        </w:rPr>
        <w:tab/>
        <w:t>2</w:t>
      </w:r>
      <w:r w:rsidR="00ED7C52" w:rsidRPr="008529C6">
        <w:rPr>
          <w:rFonts w:ascii="Arial" w:hAnsi="Arial" w:cs="Arial"/>
        </w:rPr>
        <w:tab/>
      </w:r>
      <w:r w:rsidR="00ED7C52" w:rsidRPr="008529C6">
        <w:rPr>
          <w:rFonts w:ascii="Arial" w:hAnsi="Arial" w:cs="Arial"/>
        </w:rPr>
        <w:tab/>
        <w:t>3</w:t>
      </w:r>
      <w:r w:rsidR="00ED7C52" w:rsidRPr="008529C6">
        <w:rPr>
          <w:rFonts w:ascii="Arial" w:hAnsi="Arial" w:cs="Arial"/>
        </w:rPr>
        <w:tab/>
      </w:r>
      <w:r w:rsidR="00ED7C52" w:rsidRPr="008529C6">
        <w:rPr>
          <w:rFonts w:ascii="Arial" w:hAnsi="Arial" w:cs="Arial"/>
        </w:rPr>
        <w:tab/>
        <w:t>4</w:t>
      </w:r>
      <w:r w:rsidR="00ED7C52" w:rsidRPr="008529C6">
        <w:rPr>
          <w:rFonts w:ascii="Arial" w:hAnsi="Arial" w:cs="Arial"/>
        </w:rPr>
        <w:tab/>
      </w:r>
      <w:r w:rsidR="00ED7C52" w:rsidRPr="008529C6">
        <w:rPr>
          <w:rFonts w:ascii="Arial" w:hAnsi="Arial" w:cs="Arial"/>
        </w:rPr>
        <w:tab/>
        <w:t>5</w:t>
      </w:r>
    </w:p>
    <w:p w14:paraId="609457A0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F26D77" w14:textId="77777777" w:rsidR="00ED7C52" w:rsidRPr="008529C6" w:rsidRDefault="008529C6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529C6">
        <w:rPr>
          <w:rFonts w:ascii="Arial" w:hAnsi="Arial" w:cs="Arial"/>
        </w:rPr>
        <w:t xml:space="preserve">  (Cinematography)</w:t>
      </w:r>
    </w:p>
    <w:p w14:paraId="305E4DFD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CE2C1FF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391A5F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B573F9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32ED98B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529C6">
        <w:rPr>
          <w:rFonts w:ascii="Arial" w:hAnsi="Arial" w:cs="Arial"/>
        </w:rPr>
        <w:t>Creativity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1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2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3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4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5</w:t>
      </w:r>
    </w:p>
    <w:p w14:paraId="475C8B47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457FE35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C001CE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71231C6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0C4F2D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462771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641FCC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529C6">
        <w:rPr>
          <w:rFonts w:ascii="Arial" w:hAnsi="Arial" w:cs="Arial"/>
        </w:rPr>
        <w:t>Technical accuracy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1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2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3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4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5</w:t>
      </w:r>
    </w:p>
    <w:p w14:paraId="4D24C56D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B6CB27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9C67DD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497B2C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074AC9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CCCC7FA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209C2F" w14:textId="77777777" w:rsidR="00ED7C52" w:rsidRPr="008529C6" w:rsidRDefault="00ED7C52" w:rsidP="00ED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529C6">
        <w:rPr>
          <w:rFonts w:ascii="Arial" w:hAnsi="Arial" w:cs="Arial"/>
        </w:rPr>
        <w:t>Course applicability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1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2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3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4</w:t>
      </w:r>
      <w:r w:rsidRPr="008529C6">
        <w:rPr>
          <w:rFonts w:ascii="Arial" w:hAnsi="Arial" w:cs="Arial"/>
        </w:rPr>
        <w:tab/>
      </w:r>
      <w:r w:rsidRPr="008529C6">
        <w:rPr>
          <w:rFonts w:ascii="Arial" w:hAnsi="Arial" w:cs="Arial"/>
        </w:rPr>
        <w:tab/>
        <w:t>5</w:t>
      </w:r>
    </w:p>
    <w:p w14:paraId="49149329" w14:textId="77777777" w:rsidR="00ED7C52" w:rsidRPr="008529C6" w:rsidRDefault="00ED7C52" w:rsidP="00ED7C52">
      <w:pPr>
        <w:rPr>
          <w:rFonts w:ascii="Arial" w:hAnsi="Arial" w:cs="Arial"/>
        </w:rPr>
      </w:pPr>
    </w:p>
    <w:p w14:paraId="355E6ECD" w14:textId="77777777" w:rsidR="00ED7C52" w:rsidRPr="008529C6" w:rsidRDefault="00ED7C52" w:rsidP="00ED7C52">
      <w:pPr>
        <w:rPr>
          <w:rFonts w:ascii="Arial" w:hAnsi="Arial" w:cs="Arial"/>
        </w:rPr>
      </w:pPr>
    </w:p>
    <w:sectPr w:rsidR="00ED7C52" w:rsidRPr="008529C6" w:rsidSect="00A15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52"/>
    <w:rsid w:val="00445071"/>
    <w:rsid w:val="008529C6"/>
    <w:rsid w:val="00A15280"/>
    <w:rsid w:val="00AA292C"/>
    <w:rsid w:val="00E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4641"/>
  <w14:defaultImageDpi w14:val="300"/>
  <w15:docId w15:val="{C29ED545-14E3-6A45-881B-7D312A7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PSU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Schlake</dc:creator>
  <cp:keywords/>
  <dc:description/>
  <cp:lastModifiedBy>Schlake, Bryan William</cp:lastModifiedBy>
  <cp:revision>2</cp:revision>
  <dcterms:created xsi:type="dcterms:W3CDTF">2019-10-30T17:37:00Z</dcterms:created>
  <dcterms:modified xsi:type="dcterms:W3CDTF">2019-10-30T17:37:00Z</dcterms:modified>
</cp:coreProperties>
</file>